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520ED8" w14:textId="77777777" w:rsidR="00FD2839" w:rsidRDefault="00E23A8D" w:rsidP="00E23A8D">
      <w:pPr>
        <w:pStyle w:val="MapTitle"/>
      </w:pPr>
      <w:r>
        <w:t xml:space="preserve">Exercise </w:t>
      </w:r>
      <w:r w:rsidR="006D5B28">
        <w:t>24</w:t>
      </w:r>
      <w:r w:rsidR="008647BD">
        <w:t xml:space="preserve">: </w:t>
      </w:r>
      <w:r w:rsidR="006D5B28">
        <w:t>Seismic Attribute Analysis</w:t>
      </w:r>
      <w:r w:rsidR="00BE59EE">
        <w:t xml:space="preserve">  </w:t>
      </w:r>
    </w:p>
    <w:p w14:paraId="061034C3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4C71590B" w14:textId="77777777" w:rsidTr="00653FBC">
        <w:trPr>
          <w:cantSplit/>
        </w:trPr>
        <w:tc>
          <w:tcPr>
            <w:tcW w:w="1728" w:type="dxa"/>
          </w:tcPr>
          <w:p w14:paraId="36C4CA79" w14:textId="77777777" w:rsidR="00FD2839" w:rsidRPr="0051414C" w:rsidRDefault="00FD2839" w:rsidP="00653FBC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36984F30" w14:textId="77777777" w:rsidR="00FD2839" w:rsidRDefault="00FD2839" w:rsidP="00653FBC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0C22A601" w14:textId="77777777" w:rsidR="00FD2839" w:rsidRPr="0051414C" w:rsidRDefault="00FD2839" w:rsidP="00653FB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847255E" w14:textId="047D284A" w:rsidR="00FD2839" w:rsidRDefault="00A641D7" w:rsidP="005868BA">
            <w:pPr>
              <w:pStyle w:val="BulletText2"/>
              <w:ind w:left="252" w:hanging="27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 this</w:t>
            </w:r>
            <w:r w:rsidR="0057381F" w:rsidRPr="0057381F">
              <w:rPr>
                <w:rFonts w:ascii="Arial" w:hAnsi="Arial"/>
              </w:rPr>
              <w:t xml:space="preserve"> </w:t>
            </w:r>
            <w:r w:rsidR="0057359B">
              <w:rPr>
                <w:rFonts w:ascii="Arial" w:hAnsi="Arial"/>
              </w:rPr>
              <w:t xml:space="preserve">exercise, you </w:t>
            </w:r>
            <w:r w:rsidR="00DE1AF1">
              <w:rPr>
                <w:rFonts w:ascii="Arial" w:hAnsi="Arial"/>
              </w:rPr>
              <w:t xml:space="preserve">will </w:t>
            </w:r>
            <w:r w:rsidR="007656BC">
              <w:rPr>
                <w:rFonts w:ascii="Arial" w:hAnsi="Arial"/>
              </w:rPr>
              <w:t xml:space="preserve">use </w:t>
            </w:r>
            <w:r w:rsidR="0060630A">
              <w:rPr>
                <w:rFonts w:ascii="Arial" w:hAnsi="Arial"/>
              </w:rPr>
              <w:t xml:space="preserve">two </w:t>
            </w:r>
            <w:r w:rsidR="005868BA">
              <w:rPr>
                <w:rFonts w:ascii="Arial" w:hAnsi="Arial"/>
              </w:rPr>
              <w:t xml:space="preserve">(2) </w:t>
            </w:r>
            <w:r w:rsidR="0060630A">
              <w:rPr>
                <w:rFonts w:ascii="Arial" w:hAnsi="Arial"/>
              </w:rPr>
              <w:t>seismic attribute maps to i</w:t>
            </w:r>
            <w:r w:rsidR="0060630A" w:rsidRPr="0060630A">
              <w:rPr>
                <w:rFonts w:ascii="Arial" w:hAnsi="Arial"/>
              </w:rPr>
              <w:t>dentify areas where good-quality seal rocks overlay good-quality reservoir rocks.</w:t>
            </w:r>
          </w:p>
        </w:tc>
      </w:tr>
    </w:tbl>
    <w:p w14:paraId="3371E94B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6FAC14F7" w14:textId="77777777" w:rsidTr="00653FBC">
        <w:trPr>
          <w:cantSplit/>
        </w:trPr>
        <w:tc>
          <w:tcPr>
            <w:tcW w:w="1728" w:type="dxa"/>
          </w:tcPr>
          <w:p w14:paraId="340FA41C" w14:textId="77777777" w:rsidR="00FD2839" w:rsidRPr="00E23A8D" w:rsidRDefault="00FD2839" w:rsidP="00653FBC">
            <w:pPr>
              <w:pStyle w:val="BlockLabel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hAnsi="Arial"/>
                <w:sz w:val="24"/>
                <w:szCs w:val="28"/>
              </w:rPr>
              <w:t>Materials</w:t>
            </w:r>
          </w:p>
          <w:p w14:paraId="5717930C" w14:textId="77777777" w:rsidR="00FD2839" w:rsidRPr="00E23A8D" w:rsidRDefault="00FD2839" w:rsidP="00653FBC">
            <w:pPr>
              <w:rPr>
                <w:sz w:val="24"/>
                <w:szCs w:val="28"/>
              </w:rPr>
            </w:pPr>
          </w:p>
        </w:tc>
        <w:tc>
          <w:tcPr>
            <w:tcW w:w="7740" w:type="dxa"/>
          </w:tcPr>
          <w:p w14:paraId="3E711B23" w14:textId="77777777" w:rsidR="0060630A" w:rsidRPr="0060630A" w:rsidRDefault="0060630A" w:rsidP="0060630A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hAnsi="Arial"/>
                <w:sz w:val="24"/>
                <w:szCs w:val="24"/>
              </w:rPr>
            </w:pPr>
            <w:r w:rsidRPr="0060630A">
              <w:rPr>
                <w:rFonts w:ascii="Arial" w:hAnsi="Arial"/>
                <w:sz w:val="24"/>
                <w:szCs w:val="24"/>
              </w:rPr>
              <w:t xml:space="preserve">Exercise instructions </w:t>
            </w:r>
          </w:p>
          <w:p w14:paraId="142AD726" w14:textId="40EEB4EE" w:rsidR="0060630A" w:rsidRPr="0060630A" w:rsidRDefault="005868BA" w:rsidP="0060630A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Two (</w:t>
            </w:r>
            <w:r w:rsidR="0060630A" w:rsidRPr="0060630A">
              <w:rPr>
                <w:rFonts w:ascii="Arial" w:hAnsi="Arial"/>
                <w:sz w:val="24"/>
                <w:szCs w:val="24"/>
              </w:rPr>
              <w:t>2</w:t>
            </w:r>
            <w:r>
              <w:rPr>
                <w:rFonts w:ascii="Arial" w:hAnsi="Arial"/>
                <w:sz w:val="24"/>
                <w:szCs w:val="24"/>
              </w:rPr>
              <w:t>)</w:t>
            </w:r>
            <w:r w:rsidR="0060630A" w:rsidRPr="0060630A">
              <w:rPr>
                <w:rFonts w:ascii="Arial" w:hAnsi="Arial"/>
                <w:sz w:val="24"/>
                <w:szCs w:val="24"/>
              </w:rPr>
              <w:t xml:space="preserve"> seismic attribute maps</w:t>
            </w:r>
          </w:p>
          <w:p w14:paraId="4A8C8094" w14:textId="77777777" w:rsidR="0060630A" w:rsidRPr="0060630A" w:rsidRDefault="0060630A" w:rsidP="0060630A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hAnsi="Arial"/>
                <w:sz w:val="24"/>
                <w:szCs w:val="24"/>
              </w:rPr>
            </w:pPr>
            <w:r w:rsidRPr="0060630A">
              <w:rPr>
                <w:rFonts w:ascii="Arial" w:hAnsi="Arial"/>
                <w:sz w:val="24"/>
                <w:szCs w:val="24"/>
              </w:rPr>
              <w:t>Orange time structure map</w:t>
            </w:r>
          </w:p>
          <w:p w14:paraId="0B2D9B50" w14:textId="77777777" w:rsidR="00CE5D7A" w:rsidRPr="0023457E" w:rsidRDefault="0060630A" w:rsidP="0060630A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60630A">
              <w:rPr>
                <w:rFonts w:ascii="Arial" w:hAnsi="Arial"/>
                <w:sz w:val="24"/>
                <w:szCs w:val="24"/>
              </w:rPr>
              <w:t>Tracing paper</w:t>
            </w:r>
          </w:p>
        </w:tc>
      </w:tr>
    </w:tbl>
    <w:p w14:paraId="37AD3DD1" w14:textId="77777777" w:rsidR="00FD2839" w:rsidRPr="0069680D" w:rsidRDefault="00FD2839" w:rsidP="00FD2839">
      <w:pPr>
        <w:pStyle w:val="BlockLine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:rsidRPr="00A53801" w14:paraId="0D95A465" w14:textId="77777777" w:rsidTr="00A641D7">
        <w:trPr>
          <w:cantSplit/>
        </w:trPr>
        <w:tc>
          <w:tcPr>
            <w:tcW w:w="1728" w:type="dxa"/>
          </w:tcPr>
          <w:p w14:paraId="0C295EF5" w14:textId="77777777" w:rsidR="00FD2839" w:rsidRPr="00A53801" w:rsidRDefault="00E23A8D" w:rsidP="00653FBC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FD2839" w:rsidRPr="00A53801">
              <w:rPr>
                <w:rFonts w:ascii="Arial" w:hAnsi="Arial" w:cs="Arial"/>
                <w:sz w:val="24"/>
              </w:rPr>
              <w:t>ntroduction</w:t>
            </w:r>
          </w:p>
        </w:tc>
        <w:tc>
          <w:tcPr>
            <w:tcW w:w="7740" w:type="dxa"/>
          </w:tcPr>
          <w:p w14:paraId="2A2CA34A" w14:textId="1ED8332A" w:rsidR="0060630A" w:rsidRDefault="0060630A" w:rsidP="0071142D">
            <w:pPr>
              <w:tabs>
                <w:tab w:val="left" w:pos="822"/>
              </w:tabs>
              <w:ind w:left="252" w:hanging="25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0A">
              <w:rPr>
                <w:rFonts w:ascii="Arial" w:hAnsi="Arial" w:cs="Arial"/>
                <w:sz w:val="24"/>
                <w:szCs w:val="24"/>
              </w:rPr>
              <w:t xml:space="preserve">Seismic data in this area has been </w:t>
            </w:r>
            <w:r w:rsidR="0071142D">
              <w:rPr>
                <w:rFonts w:ascii="Arial" w:hAnsi="Arial" w:cs="Arial"/>
                <w:sz w:val="24"/>
                <w:szCs w:val="24"/>
              </w:rPr>
              <w:t xml:space="preserve">converted to quadrature phase. </w:t>
            </w:r>
            <w:r w:rsidRPr="0060630A">
              <w:rPr>
                <w:rFonts w:ascii="Arial" w:hAnsi="Arial" w:cs="Arial"/>
                <w:sz w:val="24"/>
                <w:szCs w:val="24"/>
              </w:rPr>
              <w:t>This means that the interface between two unit</w:t>
            </w:r>
            <w:r w:rsidR="0071142D">
              <w:rPr>
                <w:rFonts w:ascii="Arial" w:hAnsi="Arial" w:cs="Arial"/>
                <w:sz w:val="24"/>
                <w:szCs w:val="24"/>
              </w:rPr>
              <w:t xml:space="preserve">s occurs at the zero crossing. </w:t>
            </w:r>
            <w:r w:rsidRPr="0060630A">
              <w:rPr>
                <w:rFonts w:ascii="Arial" w:hAnsi="Arial" w:cs="Arial"/>
                <w:sz w:val="24"/>
                <w:szCs w:val="24"/>
              </w:rPr>
              <w:t xml:space="preserve">The loop </w:t>
            </w:r>
            <w:r>
              <w:rPr>
                <w:rFonts w:ascii="Arial" w:hAnsi="Arial" w:cs="Arial"/>
                <w:sz w:val="24"/>
                <w:szCs w:val="24"/>
              </w:rPr>
              <w:t xml:space="preserve">(peak or trough) </w:t>
            </w:r>
            <w:r w:rsidRPr="0060630A">
              <w:rPr>
                <w:rFonts w:ascii="Arial" w:hAnsi="Arial" w:cs="Arial"/>
                <w:sz w:val="24"/>
                <w:szCs w:val="24"/>
              </w:rPr>
              <w:t xml:space="preserve">above the zero crossing is affected by the rock properties </w:t>
            </w:r>
            <w:r>
              <w:rPr>
                <w:rFonts w:ascii="Arial" w:hAnsi="Arial" w:cs="Arial"/>
                <w:sz w:val="24"/>
                <w:szCs w:val="24"/>
              </w:rPr>
              <w:t xml:space="preserve">in the </w:t>
            </w:r>
            <w:r w:rsidRPr="0060630A">
              <w:rPr>
                <w:rFonts w:ascii="Arial" w:hAnsi="Arial" w:cs="Arial"/>
                <w:sz w:val="24"/>
                <w:szCs w:val="24"/>
              </w:rPr>
              <w:t xml:space="preserve">overlying </w:t>
            </w:r>
            <w:r>
              <w:rPr>
                <w:rFonts w:ascii="Arial" w:hAnsi="Arial" w:cs="Arial"/>
                <w:sz w:val="24"/>
                <w:szCs w:val="24"/>
              </w:rPr>
              <w:t>sequence.</w:t>
            </w:r>
            <w:r w:rsidR="0071142D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Pr="0060630A">
              <w:rPr>
                <w:rFonts w:ascii="Arial" w:hAnsi="Arial" w:cs="Arial"/>
                <w:sz w:val="24"/>
                <w:szCs w:val="24"/>
              </w:rPr>
              <w:t xml:space="preserve">he loop below the zero crossing is affected by the rock properties </w:t>
            </w:r>
            <w:r>
              <w:rPr>
                <w:rFonts w:ascii="Arial" w:hAnsi="Arial" w:cs="Arial"/>
                <w:sz w:val="24"/>
                <w:szCs w:val="24"/>
              </w:rPr>
              <w:t xml:space="preserve">in the </w:t>
            </w:r>
            <w:r w:rsidRPr="0060630A">
              <w:rPr>
                <w:rFonts w:ascii="Arial" w:hAnsi="Arial" w:cs="Arial"/>
                <w:sz w:val="24"/>
                <w:szCs w:val="24"/>
              </w:rPr>
              <w:t xml:space="preserve">underlying </w:t>
            </w:r>
            <w:r>
              <w:rPr>
                <w:rFonts w:ascii="Arial" w:hAnsi="Arial" w:cs="Arial"/>
                <w:sz w:val="24"/>
                <w:szCs w:val="24"/>
              </w:rPr>
              <w:t>sequence</w:t>
            </w:r>
            <w:r w:rsidRPr="0060630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D810FE6" w14:textId="77777777" w:rsidR="0060630A" w:rsidRPr="0060630A" w:rsidRDefault="0060630A" w:rsidP="0060630A">
            <w:pPr>
              <w:tabs>
                <w:tab w:val="left" w:pos="822"/>
              </w:tabs>
              <w:ind w:left="252" w:hanging="252"/>
              <w:rPr>
                <w:rFonts w:ascii="Arial" w:hAnsi="Arial" w:cs="Arial"/>
                <w:sz w:val="24"/>
                <w:szCs w:val="24"/>
              </w:rPr>
            </w:pPr>
          </w:p>
          <w:p w14:paraId="2B4B9F02" w14:textId="46BB9F9E" w:rsidR="0060630A" w:rsidRDefault="0060630A" w:rsidP="004A5A49">
            <w:pPr>
              <w:tabs>
                <w:tab w:val="left" w:pos="822"/>
              </w:tabs>
              <w:ind w:left="252" w:hanging="25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0A">
              <w:rPr>
                <w:rFonts w:ascii="Arial" w:hAnsi="Arial" w:cs="Arial"/>
                <w:sz w:val="24"/>
                <w:szCs w:val="24"/>
              </w:rPr>
              <w:t>For our zone of interest there is a good correlation between reservoir quality and the tr</w:t>
            </w:r>
            <w:r w:rsidR="004A5A49">
              <w:rPr>
                <w:rFonts w:ascii="Arial" w:hAnsi="Arial" w:cs="Arial"/>
                <w:sz w:val="24"/>
                <w:szCs w:val="24"/>
              </w:rPr>
              <w:t xml:space="preserve">ough below the orange horizon. </w:t>
            </w:r>
            <w:r w:rsidRPr="0060630A">
              <w:rPr>
                <w:rFonts w:ascii="Arial" w:hAnsi="Arial" w:cs="Arial"/>
                <w:sz w:val="24"/>
                <w:szCs w:val="24"/>
              </w:rPr>
              <w:t>Similarly there is a good correlation between seal quality and the peak above the orange horizon.</w:t>
            </w:r>
          </w:p>
          <w:p w14:paraId="0F1FC8E6" w14:textId="77777777" w:rsidR="0060630A" w:rsidRPr="0060630A" w:rsidRDefault="0060630A" w:rsidP="0060630A">
            <w:pPr>
              <w:tabs>
                <w:tab w:val="left" w:pos="822"/>
              </w:tabs>
              <w:ind w:left="252" w:hanging="252"/>
              <w:rPr>
                <w:rFonts w:ascii="Arial" w:hAnsi="Arial" w:cs="Arial"/>
                <w:sz w:val="24"/>
                <w:szCs w:val="24"/>
              </w:rPr>
            </w:pPr>
          </w:p>
          <w:p w14:paraId="516AE9BC" w14:textId="77777777" w:rsidR="006B1A5D" w:rsidRPr="00A53801" w:rsidRDefault="0060630A" w:rsidP="008F5420">
            <w:pPr>
              <w:tabs>
                <w:tab w:val="left" w:pos="822"/>
              </w:tabs>
              <w:ind w:left="522" w:hanging="52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30A">
              <w:rPr>
                <w:rFonts w:ascii="Arial" w:hAnsi="Arial" w:cs="Arial"/>
                <w:sz w:val="24"/>
                <w:szCs w:val="24"/>
              </w:rPr>
              <w:t>By extracting amplitude values for the trough below and the peak above the orange horizon, we can qualitatively predict where a good reservoir rock is capped by a good sealing facies.</w:t>
            </w:r>
          </w:p>
        </w:tc>
      </w:tr>
    </w:tbl>
    <w:p w14:paraId="40D07B07" w14:textId="77777777" w:rsidR="00881EF0" w:rsidRDefault="00881EF0" w:rsidP="00881EF0"/>
    <w:p w14:paraId="190C8833" w14:textId="77777777" w:rsidR="002533B5" w:rsidRDefault="002533B5" w:rsidP="002533B5">
      <w:pPr>
        <w:pStyle w:val="ContinuedOnNextPa"/>
        <w:pBdr>
          <w:top w:val="single" w:sz="6" w:space="0" w:color="auto"/>
        </w:pBdr>
      </w:pPr>
    </w:p>
    <w:p w14:paraId="10D1B90A" w14:textId="77777777" w:rsidR="002533B5" w:rsidRPr="00881EF0" w:rsidRDefault="002533B5" w:rsidP="00881EF0"/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2533B5" w:rsidRPr="001A260B" w14:paraId="2260A0C4" w14:textId="77777777" w:rsidTr="001A1D11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46410" w14:textId="77777777" w:rsidR="002533B5" w:rsidRPr="001A260B" w:rsidRDefault="002533B5" w:rsidP="001A1D11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F92D4" w14:textId="77777777" w:rsidR="002533B5" w:rsidRPr="001A260B" w:rsidRDefault="002533B5" w:rsidP="001A1D11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2533B5" w:rsidRPr="001A260B" w14:paraId="530E1F0B" w14:textId="77777777" w:rsidTr="001A1D11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43932" w14:textId="77777777" w:rsidR="002533B5" w:rsidRPr="001A260B" w:rsidRDefault="002533B5" w:rsidP="001A1D11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D1323A1" w14:textId="77777777" w:rsidR="002533B5" w:rsidRPr="001A260B" w:rsidRDefault="002533B5" w:rsidP="001A1D11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ACA0F" w14:textId="77777777" w:rsidR="002533B5" w:rsidRPr="001A260B" w:rsidRDefault="002533B5" w:rsidP="001A1D11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A364A95" w14:textId="77777777" w:rsidR="002533B5" w:rsidRPr="008C652E" w:rsidRDefault="0060630A" w:rsidP="00395486">
            <w:pPr>
              <w:jc w:val="both"/>
              <w:rPr>
                <w:rFonts w:ascii="Helvetica" w:hAnsi="Helvetica"/>
                <w:sz w:val="24"/>
              </w:rPr>
            </w:pPr>
            <w:r w:rsidRPr="0060630A">
              <w:rPr>
                <w:rFonts w:ascii="Helvetica" w:hAnsi="Helvetica"/>
                <w:sz w:val="24"/>
              </w:rPr>
              <w:t xml:space="preserve">Place the tracing paper on the </w:t>
            </w:r>
            <w:r>
              <w:rPr>
                <w:rFonts w:ascii="Helvetica" w:hAnsi="Helvetica"/>
                <w:sz w:val="24"/>
              </w:rPr>
              <w:t>“</w:t>
            </w:r>
            <w:r w:rsidRPr="0060630A">
              <w:rPr>
                <w:rFonts w:ascii="Helvetica" w:hAnsi="Helvetica"/>
                <w:sz w:val="24"/>
              </w:rPr>
              <w:t>Above-Orange Peak Amplitude" map and register the corners.</w:t>
            </w:r>
          </w:p>
          <w:p w14:paraId="6FD82B9D" w14:textId="77777777" w:rsidR="002533B5" w:rsidRPr="001A260B" w:rsidRDefault="002533B5" w:rsidP="001A1D11">
            <w:pPr>
              <w:rPr>
                <w:rFonts w:ascii="Helvetica" w:hAnsi="Helvetica"/>
                <w:sz w:val="24"/>
              </w:rPr>
            </w:pPr>
          </w:p>
        </w:tc>
      </w:tr>
    </w:tbl>
    <w:p w14:paraId="5FC9D052" w14:textId="77777777" w:rsidR="002533B5" w:rsidRDefault="002533B5" w:rsidP="00194A29">
      <w:pPr>
        <w:pStyle w:val="ContinuedOnNextPa"/>
        <w:pBdr>
          <w:top w:val="single" w:sz="6" w:space="0" w:color="auto"/>
        </w:pBdr>
      </w:pPr>
    </w:p>
    <w:p w14:paraId="5C49C622" w14:textId="77777777" w:rsidR="00BC7775" w:rsidRPr="00BC7775" w:rsidRDefault="00BC7775" w:rsidP="00BC7775"/>
    <w:p w14:paraId="1542F938" w14:textId="77777777" w:rsidR="002816B8" w:rsidRDefault="002816B8" w:rsidP="00194A29">
      <w:pPr>
        <w:pStyle w:val="ContinuedOnNextPa"/>
        <w:pBdr>
          <w:top w:val="single" w:sz="6" w:space="0" w:color="auto"/>
        </w:pBdr>
      </w:pPr>
      <w:r>
        <w:t>Continued on next page</w:t>
      </w:r>
    </w:p>
    <w:p w14:paraId="455F9E47" w14:textId="69FCF6D9" w:rsidR="00653FBC" w:rsidRDefault="00653FBC" w:rsidP="00653FBC">
      <w:pPr>
        <w:pStyle w:val="MapTitle"/>
      </w:pPr>
      <w:r>
        <w:br w:type="page"/>
      </w:r>
      <w:r>
        <w:lastRenderedPageBreak/>
        <w:t xml:space="preserve">Exercise </w:t>
      </w:r>
      <w:r w:rsidR="006D5B28">
        <w:rPr>
          <w:rFonts w:ascii="Arial" w:hAnsi="Arial" w:cs="Arial"/>
          <w:szCs w:val="32"/>
        </w:rPr>
        <w:t>24</w:t>
      </w:r>
      <w:r w:rsidR="00395486">
        <w:rPr>
          <w:rFonts w:ascii="Arial" w:hAnsi="Arial" w:cs="Arial"/>
          <w:szCs w:val="32"/>
        </w:rPr>
        <w:t xml:space="preserve">: </w:t>
      </w:r>
      <w:r w:rsidR="006D5B28">
        <w:rPr>
          <w:rFonts w:ascii="Arial" w:hAnsi="Arial" w:cs="Arial"/>
          <w:szCs w:val="32"/>
        </w:rPr>
        <w:t>Seismic Attribute Analysis</w:t>
      </w:r>
      <w:r w:rsidR="002816B8" w:rsidRPr="002816B8">
        <w:rPr>
          <w:rFonts w:ascii="Arial" w:hAnsi="Arial" w:cs="Arial"/>
          <w:szCs w:val="32"/>
        </w:rPr>
        <w:t xml:space="preserve"> </w:t>
      </w:r>
      <w:r w:rsidR="002816B8">
        <w:rPr>
          <w:rFonts w:ascii="Arial" w:hAnsi="Arial" w:cs="Arial"/>
          <w:szCs w:val="32"/>
        </w:rPr>
        <w:t xml:space="preserve">  </w:t>
      </w:r>
      <w:r w:rsidR="00395486">
        <w:rPr>
          <w:rFonts w:ascii="Arial" w:hAnsi="Arial" w:cs="Arial"/>
          <w:szCs w:val="32"/>
        </w:rPr>
        <w:tab/>
      </w:r>
      <w:r w:rsidR="00395486">
        <w:rPr>
          <w:rFonts w:ascii="Arial" w:hAnsi="Arial" w:cs="Arial"/>
          <w:szCs w:val="32"/>
        </w:rPr>
        <w:tab/>
      </w:r>
      <w:r w:rsidRPr="005949F6">
        <w:rPr>
          <w:sz w:val="20"/>
          <w:szCs w:val="20"/>
        </w:rPr>
        <w:t>cont</w:t>
      </w:r>
      <w:r w:rsidR="00395486">
        <w:rPr>
          <w:sz w:val="20"/>
          <w:szCs w:val="20"/>
        </w:rPr>
        <w:t>inued</w:t>
      </w:r>
    </w:p>
    <w:p w14:paraId="0047E7D5" w14:textId="77777777" w:rsidR="00653FBC" w:rsidRPr="005949F6" w:rsidRDefault="00653FBC" w:rsidP="00653F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61958848" w14:textId="77777777" w:rsidR="00653FBC" w:rsidRDefault="00653FBC" w:rsidP="00653FBC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323257CA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A0AF3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2D781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A260B" w:rsidRPr="004F5E89" w14:paraId="54C5DAC4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EB7D3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CBEF284" w14:textId="77777777" w:rsidR="001A260B" w:rsidRPr="001A260B" w:rsidRDefault="00BC7775" w:rsidP="000E54C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A9C21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8F4603A" w14:textId="77777777" w:rsidR="008C652E" w:rsidRPr="008C652E" w:rsidRDefault="0060630A" w:rsidP="0015016E">
            <w:pPr>
              <w:jc w:val="both"/>
              <w:rPr>
                <w:rFonts w:ascii="Helvetica" w:hAnsi="Helvetica"/>
                <w:sz w:val="24"/>
              </w:rPr>
            </w:pPr>
            <w:r w:rsidRPr="0060630A">
              <w:rPr>
                <w:rFonts w:ascii="Helvetica" w:hAnsi="Helvetica"/>
                <w:sz w:val="24"/>
              </w:rPr>
              <w:t>Draw polygons around areas with moderate- to strong-positive amplitude responses (yellow-green-blue).  Inside these polygons, draw a few diagonal lines (e.g., /  /  /  /  )</w:t>
            </w:r>
            <w:r w:rsidR="00BC7775" w:rsidRPr="00BC7775">
              <w:rPr>
                <w:rFonts w:ascii="Helvetica" w:hAnsi="Helvetica"/>
                <w:sz w:val="24"/>
              </w:rPr>
              <w:t xml:space="preserve">. </w:t>
            </w:r>
          </w:p>
          <w:p w14:paraId="421C5A6D" w14:textId="77777777" w:rsidR="004929B4" w:rsidRPr="001A260B" w:rsidRDefault="004929B4" w:rsidP="004929B4">
            <w:pPr>
              <w:rPr>
                <w:rFonts w:ascii="Helvetica" w:hAnsi="Helvetica"/>
                <w:sz w:val="24"/>
              </w:rPr>
            </w:pPr>
          </w:p>
        </w:tc>
      </w:tr>
      <w:tr w:rsidR="003B5AA4" w:rsidRPr="004F5E89" w14:paraId="4F4FFE2D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682DF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8B76D8C" w14:textId="77777777" w:rsidR="003B5AA4" w:rsidRPr="001A260B" w:rsidRDefault="00BC7775" w:rsidP="003B5AA4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240BD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BAA8B4C" w14:textId="74BA32A8" w:rsidR="00BC7775" w:rsidRDefault="0060630A" w:rsidP="0015016E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60630A">
              <w:rPr>
                <w:rFonts w:ascii="Arial" w:hAnsi="Arial"/>
                <w:sz w:val="24"/>
                <w:szCs w:val="24"/>
              </w:rPr>
              <w:t>Regi</w:t>
            </w:r>
            <w:r>
              <w:rPr>
                <w:rFonts w:ascii="Arial" w:hAnsi="Arial"/>
                <w:sz w:val="24"/>
                <w:szCs w:val="24"/>
              </w:rPr>
              <w:t>ster the tracing paper on the “</w:t>
            </w:r>
            <w:r w:rsidRPr="0060630A">
              <w:rPr>
                <w:rFonts w:ascii="Arial" w:hAnsi="Arial"/>
                <w:sz w:val="24"/>
                <w:szCs w:val="24"/>
              </w:rPr>
              <w:t>Below-Orange Peak Amplitude" map. Draw polygons around areas with moderate- to strong-negative ampli</w:t>
            </w:r>
            <w:r w:rsidR="0015016E">
              <w:rPr>
                <w:rFonts w:ascii="Arial" w:hAnsi="Arial"/>
                <w:sz w:val="24"/>
                <w:szCs w:val="24"/>
              </w:rPr>
              <w:t xml:space="preserve">tude responses (green-yellow). </w:t>
            </w:r>
            <w:r w:rsidRPr="0060630A">
              <w:rPr>
                <w:rFonts w:ascii="Arial" w:hAnsi="Arial"/>
                <w:sz w:val="24"/>
                <w:szCs w:val="24"/>
              </w:rPr>
              <w:t xml:space="preserve">Inside these polygons draw a few diagonal lines with a different orientation (e.g., \  \  \  </w:t>
            </w:r>
            <w:proofErr w:type="gramStart"/>
            <w:r w:rsidRPr="0060630A">
              <w:rPr>
                <w:rFonts w:ascii="Arial" w:hAnsi="Arial"/>
                <w:sz w:val="24"/>
                <w:szCs w:val="24"/>
              </w:rPr>
              <w:t>\  )</w:t>
            </w:r>
            <w:proofErr w:type="gramEnd"/>
            <w:r w:rsidRPr="0060630A">
              <w:rPr>
                <w:rFonts w:ascii="Arial" w:hAnsi="Arial"/>
                <w:sz w:val="24"/>
                <w:szCs w:val="24"/>
              </w:rPr>
              <w:t>.</w:t>
            </w:r>
          </w:p>
          <w:p w14:paraId="28AEA72C" w14:textId="77777777" w:rsidR="00BC7775" w:rsidRPr="001A260B" w:rsidRDefault="00BC7775" w:rsidP="00BC7775">
            <w:pPr>
              <w:rPr>
                <w:rFonts w:ascii="Helvetica" w:hAnsi="Helvetica"/>
                <w:sz w:val="24"/>
              </w:rPr>
            </w:pPr>
          </w:p>
        </w:tc>
      </w:tr>
      <w:tr w:rsidR="00BC7775" w:rsidRPr="004F5E89" w14:paraId="0DAEC9E4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6F138" w14:textId="77777777" w:rsidR="00BC7775" w:rsidRPr="001A260B" w:rsidRDefault="00BC7775" w:rsidP="001A1D11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2F0C843" w14:textId="77777777" w:rsidR="00BC7775" w:rsidRPr="001A260B" w:rsidRDefault="00BC7775" w:rsidP="001A1D11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F80CA" w14:textId="77777777" w:rsidR="00BC7775" w:rsidRPr="001A260B" w:rsidRDefault="00BC7775" w:rsidP="001A1D11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13CA60A" w14:textId="0A4FFA0B" w:rsidR="0060630A" w:rsidRDefault="0060630A" w:rsidP="0015016E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60630A">
              <w:rPr>
                <w:rFonts w:ascii="Arial" w:hAnsi="Arial"/>
                <w:sz w:val="24"/>
                <w:szCs w:val="24"/>
              </w:rPr>
              <w:t xml:space="preserve">Look for areas where the response both above and below the orange horizon has moderate- </w:t>
            </w:r>
            <w:r w:rsidR="0015016E">
              <w:rPr>
                <w:rFonts w:ascii="Arial" w:hAnsi="Arial"/>
                <w:sz w:val="24"/>
                <w:szCs w:val="24"/>
              </w:rPr>
              <w:t xml:space="preserve">to strong-amplitude responses. </w:t>
            </w:r>
            <w:r w:rsidRPr="0060630A">
              <w:rPr>
                <w:rFonts w:ascii="Arial" w:hAnsi="Arial"/>
                <w:sz w:val="24"/>
                <w:szCs w:val="24"/>
              </w:rPr>
              <w:t xml:space="preserve">These will be on your tracing paper where the two different patterns overlap.  </w:t>
            </w:r>
          </w:p>
          <w:p w14:paraId="1EBAB39D" w14:textId="77777777" w:rsidR="0060630A" w:rsidRDefault="0060630A" w:rsidP="0060630A">
            <w:pPr>
              <w:rPr>
                <w:rFonts w:ascii="Arial" w:hAnsi="Arial"/>
                <w:sz w:val="24"/>
                <w:szCs w:val="24"/>
              </w:rPr>
            </w:pPr>
          </w:p>
          <w:p w14:paraId="7B8949AD" w14:textId="3AF1323E" w:rsidR="00BC7775" w:rsidRDefault="0060630A" w:rsidP="002F34B9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60630A">
              <w:rPr>
                <w:rFonts w:ascii="Arial" w:hAnsi="Arial"/>
                <w:sz w:val="24"/>
                <w:szCs w:val="24"/>
              </w:rPr>
              <w:t>Draw polygons encloses the coincidence of both patterns and shade these areas.</w:t>
            </w:r>
            <w:r w:rsidR="0015016E">
              <w:rPr>
                <w:rFonts w:ascii="Arial" w:hAnsi="Arial"/>
                <w:sz w:val="24"/>
                <w:szCs w:val="24"/>
              </w:rPr>
              <w:t xml:space="preserve"> </w:t>
            </w:r>
            <w:r w:rsidRPr="0060630A">
              <w:rPr>
                <w:rFonts w:ascii="Arial" w:hAnsi="Arial"/>
                <w:sz w:val="24"/>
                <w:szCs w:val="24"/>
              </w:rPr>
              <w:t xml:space="preserve">These areas, at least based on our </w:t>
            </w:r>
            <w:r>
              <w:rPr>
                <w:rFonts w:ascii="Arial" w:hAnsi="Arial"/>
                <w:sz w:val="24"/>
                <w:szCs w:val="24"/>
              </w:rPr>
              <w:t xml:space="preserve">simple </w:t>
            </w:r>
            <w:r w:rsidRPr="0060630A">
              <w:rPr>
                <w:rFonts w:ascii="Arial" w:hAnsi="Arial"/>
                <w:sz w:val="24"/>
                <w:szCs w:val="24"/>
              </w:rPr>
              <w:t>model, will have a good</w:t>
            </w:r>
            <w:r>
              <w:rPr>
                <w:rFonts w:ascii="Arial" w:hAnsi="Arial"/>
                <w:sz w:val="24"/>
                <w:szCs w:val="24"/>
              </w:rPr>
              <w:t>-quality</w:t>
            </w:r>
            <w:r w:rsidRPr="0060630A">
              <w:rPr>
                <w:rFonts w:ascii="Arial" w:hAnsi="Arial"/>
                <w:sz w:val="24"/>
                <w:szCs w:val="24"/>
              </w:rPr>
              <w:t xml:space="preserve"> reservoir rock capped by a good</w:t>
            </w:r>
            <w:r>
              <w:rPr>
                <w:rFonts w:ascii="Arial" w:hAnsi="Arial"/>
                <w:sz w:val="24"/>
                <w:szCs w:val="24"/>
              </w:rPr>
              <w:t>-quality</w:t>
            </w:r>
            <w:r w:rsidRPr="0060630A">
              <w:rPr>
                <w:rFonts w:ascii="Arial" w:hAnsi="Arial"/>
                <w:sz w:val="24"/>
                <w:szCs w:val="24"/>
              </w:rPr>
              <w:t xml:space="preserve"> sealing facies.</w:t>
            </w:r>
          </w:p>
          <w:p w14:paraId="5CDC622A" w14:textId="77777777" w:rsidR="00BC7775" w:rsidRPr="001A260B" w:rsidRDefault="00BC7775" w:rsidP="00BC7775">
            <w:pPr>
              <w:rPr>
                <w:rFonts w:ascii="Helvetica" w:hAnsi="Helvetica"/>
                <w:sz w:val="24"/>
              </w:rPr>
            </w:pPr>
          </w:p>
        </w:tc>
      </w:tr>
      <w:tr w:rsidR="00BC7775" w:rsidRPr="004F5E89" w14:paraId="25204E09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3E123" w14:textId="77777777" w:rsidR="00BC7775" w:rsidRPr="001A260B" w:rsidRDefault="00BC7775" w:rsidP="001A1D11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F609CC2" w14:textId="77777777" w:rsidR="00BC7775" w:rsidRPr="001A260B" w:rsidRDefault="004C1358" w:rsidP="004C1358">
            <w:pPr>
              <w:jc w:val="center"/>
              <w:rPr>
                <w:rFonts w:ascii="Arial" w:hAnsi="Arial"/>
                <w:sz w:val="24"/>
              </w:rPr>
            </w:pPr>
            <w:bookmarkStart w:id="0" w:name="_GoBack"/>
            <w:bookmarkEnd w:id="0"/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A9C4A" w14:textId="77777777" w:rsidR="00BC7775" w:rsidRPr="001A260B" w:rsidRDefault="00BC7775" w:rsidP="001A1D11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CFA863F" w14:textId="77777777" w:rsidR="0060630A" w:rsidRDefault="0060630A" w:rsidP="002F34B9">
            <w:pPr>
              <w:ind w:firstLine="20"/>
              <w:jc w:val="both"/>
              <w:rPr>
                <w:rFonts w:ascii="Arial" w:hAnsi="Arial"/>
                <w:sz w:val="24"/>
                <w:szCs w:val="24"/>
              </w:rPr>
            </w:pPr>
            <w:r w:rsidRPr="0060630A">
              <w:rPr>
                <w:rFonts w:ascii="Arial" w:hAnsi="Arial"/>
                <w:sz w:val="24"/>
                <w:szCs w:val="24"/>
              </w:rPr>
              <w:t>Reg</w:t>
            </w:r>
            <w:r>
              <w:rPr>
                <w:rFonts w:ascii="Arial" w:hAnsi="Arial"/>
                <w:sz w:val="24"/>
                <w:szCs w:val="24"/>
              </w:rPr>
              <w:t>ister the tracing paper on the “</w:t>
            </w:r>
            <w:r w:rsidRPr="0060630A">
              <w:rPr>
                <w:rFonts w:ascii="Arial" w:hAnsi="Arial"/>
                <w:sz w:val="24"/>
                <w:szCs w:val="24"/>
              </w:rPr>
              <w:t xml:space="preserve">Orange Time Structure" map.  </w:t>
            </w:r>
          </w:p>
          <w:p w14:paraId="51FCDDAD" w14:textId="77777777" w:rsidR="0060630A" w:rsidRDefault="0060630A" w:rsidP="004C1358">
            <w:pPr>
              <w:ind w:firstLine="20"/>
              <w:rPr>
                <w:rFonts w:ascii="Arial" w:hAnsi="Arial"/>
                <w:sz w:val="24"/>
                <w:szCs w:val="24"/>
              </w:rPr>
            </w:pPr>
          </w:p>
          <w:p w14:paraId="6CD117ED" w14:textId="77777777" w:rsidR="004C1358" w:rsidRDefault="0060630A" w:rsidP="002F34B9">
            <w:pPr>
              <w:ind w:firstLine="20"/>
              <w:jc w:val="both"/>
              <w:rPr>
                <w:rFonts w:ascii="Arial" w:hAnsi="Arial"/>
                <w:sz w:val="24"/>
                <w:szCs w:val="24"/>
              </w:rPr>
            </w:pPr>
            <w:r w:rsidRPr="0060630A">
              <w:rPr>
                <w:rFonts w:ascii="Arial" w:hAnsi="Arial"/>
                <w:sz w:val="24"/>
                <w:szCs w:val="24"/>
              </w:rPr>
              <w:t>Do any of your shaded areas lie on top of a structural high?  These would be potential drilling targets.</w:t>
            </w:r>
          </w:p>
          <w:p w14:paraId="2C8FD663" w14:textId="77777777" w:rsidR="0060630A" w:rsidRPr="001A260B" w:rsidRDefault="0060630A" w:rsidP="004C1358">
            <w:pPr>
              <w:ind w:firstLine="20"/>
              <w:rPr>
                <w:rFonts w:ascii="Helvetica" w:hAnsi="Helvetica"/>
                <w:sz w:val="24"/>
              </w:rPr>
            </w:pPr>
          </w:p>
        </w:tc>
      </w:tr>
    </w:tbl>
    <w:p w14:paraId="635E8057" w14:textId="77777777" w:rsidR="004929B4" w:rsidRPr="00750F64" w:rsidRDefault="004929B4" w:rsidP="00750F64"/>
    <w:sectPr w:rsidR="004929B4" w:rsidRPr="00750F64" w:rsidSect="001F712C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DCE005" w14:textId="77777777" w:rsidR="008461F7" w:rsidRDefault="008461F7">
      <w:r>
        <w:separator/>
      </w:r>
    </w:p>
  </w:endnote>
  <w:endnote w:type="continuationSeparator" w:id="0">
    <w:p w14:paraId="4563DCA1" w14:textId="77777777" w:rsidR="008461F7" w:rsidRDefault="00846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AC0D88" w14:textId="77777777" w:rsidR="00C9279C" w:rsidRDefault="00671F57">
    <w:pPr>
      <w:pStyle w:val="Footer"/>
      <w:jc w:val="center"/>
    </w:pPr>
    <w:r>
      <w:rPr>
        <w:rStyle w:val="PageNumber"/>
      </w:rPr>
      <w:fldChar w:fldCharType="begin"/>
    </w:r>
    <w:r w:rsidR="00C9279C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F34B9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6E77FA" w14:textId="77777777" w:rsidR="008461F7" w:rsidRDefault="008461F7">
      <w:r>
        <w:separator/>
      </w:r>
    </w:p>
  </w:footnote>
  <w:footnote w:type="continuationSeparator" w:id="0">
    <w:p w14:paraId="7257216C" w14:textId="77777777" w:rsidR="008461F7" w:rsidRDefault="008461F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40D61D" w14:textId="77777777" w:rsidR="00C9279C" w:rsidRPr="005E4A01" w:rsidRDefault="00C9279C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 xml:space="preserve">Exercise </w:t>
    </w:r>
    <w:r w:rsidR="006D5B28">
      <w:rPr>
        <w:rFonts w:ascii="Helvetica" w:hAnsi="Helvetica"/>
        <w:b/>
      </w:rPr>
      <w:t>24</w:t>
    </w:r>
    <w:r w:rsidR="008647BD">
      <w:rPr>
        <w:rFonts w:ascii="Helvetica" w:hAnsi="Helvetica"/>
        <w:b/>
      </w:rPr>
      <w:t xml:space="preserve">: </w:t>
    </w:r>
    <w:r w:rsidR="006D5B28">
      <w:rPr>
        <w:rFonts w:ascii="Helvetica" w:hAnsi="Helvetica"/>
        <w:b/>
      </w:rPr>
      <w:t>Seismic Attribute Analysis</w:t>
    </w:r>
    <w:r>
      <w:rPr>
        <w:rFonts w:ascii="Helvetica" w:hAnsi="Helvetica"/>
        <w:b/>
      </w:rPr>
      <w:tab/>
    </w:r>
    <w:r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113FC1"/>
    <w:multiLevelType w:val="hybridMultilevel"/>
    <w:tmpl w:val="18B41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9722D"/>
    <w:multiLevelType w:val="hybridMultilevel"/>
    <w:tmpl w:val="D146F4D0"/>
    <w:lvl w:ilvl="0" w:tplc="AA4A85FE">
      <w:start w:val="1"/>
      <w:numFmt w:val="bullet"/>
      <w:lvlText w:val="•"/>
      <w:lvlJc w:val="left"/>
      <w:pPr>
        <w:ind w:left="922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5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E56ED0"/>
    <w:multiLevelType w:val="hybridMultilevel"/>
    <w:tmpl w:val="025AAC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31C51EB3"/>
    <w:multiLevelType w:val="hybridMultilevel"/>
    <w:tmpl w:val="D658A5EA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73848"/>
    <w:multiLevelType w:val="hybridMultilevel"/>
    <w:tmpl w:val="33CA3B68"/>
    <w:lvl w:ilvl="0" w:tplc="12465C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635E11"/>
    <w:multiLevelType w:val="hybridMultilevel"/>
    <w:tmpl w:val="C330BAD8"/>
    <w:lvl w:ilvl="0" w:tplc="A93AB4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88565DB"/>
    <w:multiLevelType w:val="hybridMultilevel"/>
    <w:tmpl w:val="D1E6EC5A"/>
    <w:lvl w:ilvl="0" w:tplc="557CD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B35744D"/>
    <w:multiLevelType w:val="hybridMultilevel"/>
    <w:tmpl w:val="FBF0E2DA"/>
    <w:lvl w:ilvl="0" w:tplc="FE106870">
      <w:numFmt w:val="bullet"/>
      <w:lvlText w:val="•"/>
      <w:lvlJc w:val="left"/>
      <w:pPr>
        <w:ind w:left="1440" w:hanging="72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EF70D49"/>
    <w:multiLevelType w:val="hybridMultilevel"/>
    <w:tmpl w:val="D0EC6376"/>
    <w:lvl w:ilvl="0" w:tplc="CCC2E02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EE0839"/>
    <w:multiLevelType w:val="hybridMultilevel"/>
    <w:tmpl w:val="F102873A"/>
    <w:lvl w:ilvl="0" w:tplc="74486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E77EAE"/>
    <w:multiLevelType w:val="hybridMultilevel"/>
    <w:tmpl w:val="0D98FA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70EFBD8">
      <w:start w:val="8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ZapfDingbats" w:eastAsia="Times New Roman" w:hAnsi="ZapfDingbats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A536A7"/>
    <w:multiLevelType w:val="hybridMultilevel"/>
    <w:tmpl w:val="ADA62A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9"/>
  </w:num>
  <w:num w:numId="6">
    <w:abstractNumId w:val="9"/>
  </w:num>
  <w:num w:numId="7">
    <w:abstractNumId w:val="2"/>
  </w:num>
  <w:num w:numId="8">
    <w:abstractNumId w:val="8"/>
  </w:num>
  <w:num w:numId="9">
    <w:abstractNumId w:val="22"/>
  </w:num>
  <w:num w:numId="10">
    <w:abstractNumId w:val="5"/>
  </w:num>
  <w:num w:numId="11">
    <w:abstractNumId w:val="28"/>
  </w:num>
  <w:num w:numId="12">
    <w:abstractNumId w:val="7"/>
  </w:num>
  <w:num w:numId="13">
    <w:abstractNumId w:val="3"/>
  </w:num>
  <w:num w:numId="14">
    <w:abstractNumId w:val="20"/>
  </w:num>
  <w:num w:numId="15">
    <w:abstractNumId w:val="10"/>
  </w:num>
  <w:num w:numId="16">
    <w:abstractNumId w:val="18"/>
  </w:num>
  <w:num w:numId="17">
    <w:abstractNumId w:val="21"/>
  </w:num>
  <w:num w:numId="18">
    <w:abstractNumId w:val="25"/>
  </w:num>
  <w:num w:numId="19">
    <w:abstractNumId w:val="26"/>
  </w:num>
  <w:num w:numId="20">
    <w:abstractNumId w:val="13"/>
  </w:num>
  <w:num w:numId="21">
    <w:abstractNumId w:val="23"/>
  </w:num>
  <w:num w:numId="22">
    <w:abstractNumId w:val="4"/>
  </w:num>
  <w:num w:numId="23">
    <w:abstractNumId w:val="27"/>
  </w:num>
  <w:num w:numId="24">
    <w:abstractNumId w:val="6"/>
  </w:num>
  <w:num w:numId="25">
    <w:abstractNumId w:val="16"/>
  </w:num>
  <w:num w:numId="26">
    <w:abstractNumId w:val="17"/>
  </w:num>
  <w:num w:numId="27">
    <w:abstractNumId w:val="1"/>
  </w:num>
  <w:num w:numId="28">
    <w:abstractNumId w:val="15"/>
  </w:num>
  <w:num w:numId="29">
    <w:abstractNumId w:val="24"/>
  </w:num>
  <w:num w:numId="30">
    <w:abstractNumId w:val="12"/>
  </w:num>
  <w:num w:numId="31">
    <w:abstractNumId w:val="29"/>
  </w:num>
  <w:num w:numId="32">
    <w:abstractNumId w:val="11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03254"/>
    <w:rsid w:val="000144B8"/>
    <w:rsid w:val="00016BEF"/>
    <w:rsid w:val="00037672"/>
    <w:rsid w:val="00044BC4"/>
    <w:rsid w:val="000525AB"/>
    <w:rsid w:val="00080C7D"/>
    <w:rsid w:val="000927D2"/>
    <w:rsid w:val="000950DB"/>
    <w:rsid w:val="000A4F3C"/>
    <w:rsid w:val="000D5834"/>
    <w:rsid w:val="000E54C6"/>
    <w:rsid w:val="001021F5"/>
    <w:rsid w:val="001274C2"/>
    <w:rsid w:val="001346E0"/>
    <w:rsid w:val="0015016E"/>
    <w:rsid w:val="00152BE1"/>
    <w:rsid w:val="00164C64"/>
    <w:rsid w:val="001657A2"/>
    <w:rsid w:val="00181786"/>
    <w:rsid w:val="001820DD"/>
    <w:rsid w:val="00194A29"/>
    <w:rsid w:val="001A260B"/>
    <w:rsid w:val="001C2FC7"/>
    <w:rsid w:val="001C7F53"/>
    <w:rsid w:val="001D403B"/>
    <w:rsid w:val="001D7183"/>
    <w:rsid w:val="001F3DA3"/>
    <w:rsid w:val="001F712C"/>
    <w:rsid w:val="0020021A"/>
    <w:rsid w:val="00202FCF"/>
    <w:rsid w:val="00203DDF"/>
    <w:rsid w:val="0021422E"/>
    <w:rsid w:val="0021532C"/>
    <w:rsid w:val="0022405A"/>
    <w:rsid w:val="002253D9"/>
    <w:rsid w:val="0022778E"/>
    <w:rsid w:val="00233B1D"/>
    <w:rsid w:val="0023457E"/>
    <w:rsid w:val="0023504C"/>
    <w:rsid w:val="002533B5"/>
    <w:rsid w:val="00264AD5"/>
    <w:rsid w:val="002670EF"/>
    <w:rsid w:val="00270194"/>
    <w:rsid w:val="002816B8"/>
    <w:rsid w:val="002A3614"/>
    <w:rsid w:val="002B1044"/>
    <w:rsid w:val="002B1CC5"/>
    <w:rsid w:val="002B4B03"/>
    <w:rsid w:val="002B6263"/>
    <w:rsid w:val="002D7370"/>
    <w:rsid w:val="002E13F8"/>
    <w:rsid w:val="002F34B9"/>
    <w:rsid w:val="00331F25"/>
    <w:rsid w:val="00382D51"/>
    <w:rsid w:val="00395486"/>
    <w:rsid w:val="003973DF"/>
    <w:rsid w:val="003A6D94"/>
    <w:rsid w:val="003B5AA4"/>
    <w:rsid w:val="003B72D8"/>
    <w:rsid w:val="003C1685"/>
    <w:rsid w:val="003C7267"/>
    <w:rsid w:val="003D13A2"/>
    <w:rsid w:val="004219B8"/>
    <w:rsid w:val="00434DB8"/>
    <w:rsid w:val="004722B0"/>
    <w:rsid w:val="004723D9"/>
    <w:rsid w:val="0048317D"/>
    <w:rsid w:val="00486D68"/>
    <w:rsid w:val="00486EA2"/>
    <w:rsid w:val="004929B4"/>
    <w:rsid w:val="004A5A49"/>
    <w:rsid w:val="004C1358"/>
    <w:rsid w:val="004D2FA6"/>
    <w:rsid w:val="004D35DB"/>
    <w:rsid w:val="004F0CB3"/>
    <w:rsid w:val="004F5BC6"/>
    <w:rsid w:val="00500DE5"/>
    <w:rsid w:val="00542C18"/>
    <w:rsid w:val="0055362A"/>
    <w:rsid w:val="00570790"/>
    <w:rsid w:val="0057359B"/>
    <w:rsid w:val="0057381F"/>
    <w:rsid w:val="00573A7C"/>
    <w:rsid w:val="005868BA"/>
    <w:rsid w:val="005C69B0"/>
    <w:rsid w:val="005E4A01"/>
    <w:rsid w:val="006008F4"/>
    <w:rsid w:val="0060630A"/>
    <w:rsid w:val="00633AAE"/>
    <w:rsid w:val="00653608"/>
    <w:rsid w:val="00653FBC"/>
    <w:rsid w:val="006621E2"/>
    <w:rsid w:val="00671F57"/>
    <w:rsid w:val="006747C1"/>
    <w:rsid w:val="0069680D"/>
    <w:rsid w:val="006A0B74"/>
    <w:rsid w:val="006B0B01"/>
    <w:rsid w:val="006B1A5D"/>
    <w:rsid w:val="006B6060"/>
    <w:rsid w:val="006D08DC"/>
    <w:rsid w:val="006D1EFE"/>
    <w:rsid w:val="006D26EF"/>
    <w:rsid w:val="006D5B28"/>
    <w:rsid w:val="006E1EEF"/>
    <w:rsid w:val="006F74E5"/>
    <w:rsid w:val="0070025E"/>
    <w:rsid w:val="00701654"/>
    <w:rsid w:val="007071A7"/>
    <w:rsid w:val="007113DA"/>
    <w:rsid w:val="0071142D"/>
    <w:rsid w:val="00714857"/>
    <w:rsid w:val="00720ACF"/>
    <w:rsid w:val="007431CC"/>
    <w:rsid w:val="007470D8"/>
    <w:rsid w:val="00750F64"/>
    <w:rsid w:val="007656BC"/>
    <w:rsid w:val="00773C56"/>
    <w:rsid w:val="007773F1"/>
    <w:rsid w:val="00782580"/>
    <w:rsid w:val="00793897"/>
    <w:rsid w:val="007A1F1D"/>
    <w:rsid w:val="007B0A2A"/>
    <w:rsid w:val="007C1651"/>
    <w:rsid w:val="007C744E"/>
    <w:rsid w:val="007D6168"/>
    <w:rsid w:val="00810018"/>
    <w:rsid w:val="008175DE"/>
    <w:rsid w:val="00827503"/>
    <w:rsid w:val="00831469"/>
    <w:rsid w:val="0083146F"/>
    <w:rsid w:val="008461F7"/>
    <w:rsid w:val="0085535B"/>
    <w:rsid w:val="00857EA8"/>
    <w:rsid w:val="008647BD"/>
    <w:rsid w:val="00881EF0"/>
    <w:rsid w:val="008B02FE"/>
    <w:rsid w:val="008B0EAB"/>
    <w:rsid w:val="008C652E"/>
    <w:rsid w:val="008D0214"/>
    <w:rsid w:val="008F1224"/>
    <w:rsid w:val="008F1E39"/>
    <w:rsid w:val="008F5420"/>
    <w:rsid w:val="00914C2C"/>
    <w:rsid w:val="00915E7B"/>
    <w:rsid w:val="0092006B"/>
    <w:rsid w:val="00933194"/>
    <w:rsid w:val="00934523"/>
    <w:rsid w:val="00956457"/>
    <w:rsid w:val="00957ECB"/>
    <w:rsid w:val="00962B55"/>
    <w:rsid w:val="00973543"/>
    <w:rsid w:val="00986405"/>
    <w:rsid w:val="00996278"/>
    <w:rsid w:val="009D767D"/>
    <w:rsid w:val="009F5159"/>
    <w:rsid w:val="00A00D90"/>
    <w:rsid w:val="00A05A47"/>
    <w:rsid w:val="00A13584"/>
    <w:rsid w:val="00A327C4"/>
    <w:rsid w:val="00A50411"/>
    <w:rsid w:val="00A53801"/>
    <w:rsid w:val="00A53C5C"/>
    <w:rsid w:val="00A641D7"/>
    <w:rsid w:val="00A661B5"/>
    <w:rsid w:val="00A66890"/>
    <w:rsid w:val="00A70FF3"/>
    <w:rsid w:val="00A74093"/>
    <w:rsid w:val="00A92A04"/>
    <w:rsid w:val="00A95410"/>
    <w:rsid w:val="00A96C66"/>
    <w:rsid w:val="00A97A04"/>
    <w:rsid w:val="00AB1B2F"/>
    <w:rsid w:val="00AD01F3"/>
    <w:rsid w:val="00AF5C27"/>
    <w:rsid w:val="00B25795"/>
    <w:rsid w:val="00B44D2B"/>
    <w:rsid w:val="00B466E6"/>
    <w:rsid w:val="00B714EC"/>
    <w:rsid w:val="00B75C01"/>
    <w:rsid w:val="00B90223"/>
    <w:rsid w:val="00B9779E"/>
    <w:rsid w:val="00BC7775"/>
    <w:rsid w:val="00BE59EE"/>
    <w:rsid w:val="00BE7788"/>
    <w:rsid w:val="00BF086E"/>
    <w:rsid w:val="00BF1466"/>
    <w:rsid w:val="00BF44BE"/>
    <w:rsid w:val="00C01410"/>
    <w:rsid w:val="00C05E7D"/>
    <w:rsid w:val="00C3213D"/>
    <w:rsid w:val="00C33903"/>
    <w:rsid w:val="00C34A6A"/>
    <w:rsid w:val="00C36B32"/>
    <w:rsid w:val="00C61018"/>
    <w:rsid w:val="00C62AC1"/>
    <w:rsid w:val="00C71A46"/>
    <w:rsid w:val="00C9279C"/>
    <w:rsid w:val="00CA3781"/>
    <w:rsid w:val="00CB4517"/>
    <w:rsid w:val="00CB6A54"/>
    <w:rsid w:val="00CC6B37"/>
    <w:rsid w:val="00CC729D"/>
    <w:rsid w:val="00CD2ABB"/>
    <w:rsid w:val="00CE5D7A"/>
    <w:rsid w:val="00CE5E6D"/>
    <w:rsid w:val="00CF1715"/>
    <w:rsid w:val="00D23C8D"/>
    <w:rsid w:val="00D35179"/>
    <w:rsid w:val="00D605D9"/>
    <w:rsid w:val="00DB07BF"/>
    <w:rsid w:val="00DE1AF1"/>
    <w:rsid w:val="00DF2443"/>
    <w:rsid w:val="00DF7752"/>
    <w:rsid w:val="00E006C8"/>
    <w:rsid w:val="00E05D3C"/>
    <w:rsid w:val="00E22C46"/>
    <w:rsid w:val="00E22DC9"/>
    <w:rsid w:val="00E23A8D"/>
    <w:rsid w:val="00E312A1"/>
    <w:rsid w:val="00E43A3F"/>
    <w:rsid w:val="00E62F3E"/>
    <w:rsid w:val="00E72C87"/>
    <w:rsid w:val="00E755D7"/>
    <w:rsid w:val="00E76C0D"/>
    <w:rsid w:val="00E813F4"/>
    <w:rsid w:val="00E874A1"/>
    <w:rsid w:val="00E9767A"/>
    <w:rsid w:val="00ED2968"/>
    <w:rsid w:val="00EF7BBC"/>
    <w:rsid w:val="00F00C17"/>
    <w:rsid w:val="00F23EFD"/>
    <w:rsid w:val="00F258C3"/>
    <w:rsid w:val="00F321F0"/>
    <w:rsid w:val="00F43625"/>
    <w:rsid w:val="00F71368"/>
    <w:rsid w:val="00FA1F0C"/>
    <w:rsid w:val="00FB3FCF"/>
    <w:rsid w:val="00FB7C63"/>
    <w:rsid w:val="00FD2839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black"/>
    </o:shapedefaults>
    <o:shapelayout v:ext="edit">
      <o:idmap v:ext="edit" data="1"/>
    </o:shapelayout>
  </w:shapeDefaults>
  <w:decimalSymbol w:val="."/>
  <w:listSeparator w:val=","/>
  <w14:docId w14:val="33D583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D7F1A8-75F4-8141-8407-031E0371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1405</TotalTime>
  <Pages>2</Pages>
  <Words>348</Words>
  <Characters>1988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12</cp:revision>
  <cp:lastPrinted>2015-07-31T22:01:00Z</cp:lastPrinted>
  <dcterms:created xsi:type="dcterms:W3CDTF">2016-03-13T13:18:00Z</dcterms:created>
  <dcterms:modified xsi:type="dcterms:W3CDTF">2016-10-17T22:05:00Z</dcterms:modified>
</cp:coreProperties>
</file>